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</w:pP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t xml:space="preserve">T.P. machines electriques </w:t>
      </w: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br/>
        <w:t>(90 periodes)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Exercice 1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une génératrice à courant continu à excitation séparée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1.1.1 Caractéristique à vide : f.é.m. en fonction de la vitesse.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1.1.2 Caractéristique à vide : f. </w:t>
      </w:r>
      <w:proofErr w:type="gramStart"/>
      <w:r w:rsidRPr="00E72875">
        <w:rPr>
          <w:rFonts w:cs="Times New Roman"/>
          <w:sz w:val="24"/>
          <w:lang w:val="fr-FR" w:eastAsia="fr-FR"/>
        </w:rPr>
        <w:t>é .</w:t>
      </w:r>
      <w:proofErr w:type="gramEnd"/>
      <w:r w:rsidRPr="00E72875">
        <w:rPr>
          <w:rFonts w:cs="Times New Roman"/>
          <w:sz w:val="24"/>
          <w:lang w:val="fr-FR" w:eastAsia="fr-FR"/>
        </w:rPr>
        <w:t>m. en fonction du courant d’excitation.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1.2  Conditions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d’amorçage.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 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 w:hanging="698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1.3.1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 tension en fonction du courant de charge,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1.3.2</w:t>
      </w:r>
      <w:r w:rsidRPr="00E72875">
        <w:rPr>
          <w:rFonts w:cs="Times New Roman"/>
          <w:sz w:val="24"/>
          <w:lang w:val="fr-FR" w:eastAsia="fr-FR"/>
        </w:rPr>
        <w:tab/>
        <w:t xml:space="preserve"> Caractéristique en charge : chutes de tension en fonction du courant de charge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1.4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Exercice 2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une génératrice à courant continu à excitation shunt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2.1.1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 : f.é.m. en fonction de la vitesse.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2.1.2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 : f.é.m. en fonction du courant d’excitation.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2.2  Conditions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d’amorçage.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 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2.3.1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 tension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2.3.2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 chutes de tension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2.4  Contrôle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et réglage de la tension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2.5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Exercice 3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une génératrice à courant continu à excitation série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 à excitation séparée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3.1.1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 : </w:t>
      </w:r>
      <w:proofErr w:type="spellStart"/>
      <w:r w:rsidRPr="00E72875">
        <w:rPr>
          <w:rFonts w:cs="Times New Roman"/>
          <w:sz w:val="24"/>
          <w:lang w:val="fr-FR" w:eastAsia="fr-FR"/>
        </w:rPr>
        <w:t>f.é.m</w:t>
      </w:r>
      <w:proofErr w:type="spellEnd"/>
      <w:r w:rsidRPr="00E72875">
        <w:rPr>
          <w:rFonts w:cs="Times New Roman"/>
          <w:sz w:val="24"/>
          <w:lang w:val="fr-FR" w:eastAsia="fr-FR"/>
        </w:rPr>
        <w:t xml:space="preserve"> en fonction du courant d’excitation.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3.2  Conditions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d’amorçage.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 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3.3.1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 tension en fonction du courant de charge,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3.3.2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 chutes de tension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3.4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lastRenderedPageBreak/>
        <w:t>Exercice 5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 moteur à courant continu à excitation shunt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5.1.1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 : vitesse en fonction de la tension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5.1.2  Caractéristique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 : vitesse en fonction du courant d’excitation.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5.2  Conditions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 démarrage du moteur en tenant compte du couple et du courant.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 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5.3.1  Caractéristiques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électromécaniques en charge :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5.3.1.1  Couple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5.3.1.2  Vitesse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5.3.2</w:t>
      </w:r>
      <w:r w:rsidRPr="00E72875">
        <w:rPr>
          <w:rFonts w:cs="Times New Roman"/>
          <w:sz w:val="24"/>
          <w:lang w:val="fr-FR" w:eastAsia="fr-FR"/>
        </w:rPr>
        <w:tab/>
        <w:t xml:space="preserve"> Caractéristiques mécaniques en charge : Couple en fonction de la vitesse,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5.4  Contrôle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et réglage de la vitesse.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5.5  Mesure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rendement par la méthode des pertes séparées ou par la méthode directe.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5.6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Exercice 6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 moteur à courant continu à excitation série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 à excitation séparée pour déterminer les pertes constantes.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6.2  Conditions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 démarrage du moteur en tenant compte du couple et du courant.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6.3.1  Caractéristiques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électromécaniques en charge :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556" w:firstLine="72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6.3.1.1  Couple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556" w:firstLine="72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6.3.1.2  Vitesse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de charge.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6.3.2  Caractéristiques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mécaniques en charge : couple en fonction de la vitesse.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6.4  Mesure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rendement par la méthode des pertes séparées ou par la méthode directe.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6.5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caractéristiques.</w:t>
      </w:r>
    </w:p>
    <w:p w:rsidR="008F1759" w:rsidRPr="00E72875" w:rsidRDefault="008F1759" w:rsidP="008F1759">
      <w:pPr>
        <w:spacing w:after="200" w:line="276" w:lineRule="auto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szCs w:val="28"/>
          <w:u w:val="single"/>
          <w:lang w:val="fr-FR"/>
        </w:rPr>
        <w:br w:type="page"/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lastRenderedPageBreak/>
        <w:t>Exercice 8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 transformateur monophasé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8.1.1  Détermination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rapport du transformateur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8.1.2  Détermination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pertes fer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8.1.3  Détermination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 la résistance et de la réactance du circuit magnétique.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8.2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court-circuit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8.2.1  Détermination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rapport du transformateur.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8.2.2  Détermination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pertes cuivres.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8.2.3</w:t>
      </w:r>
      <w:r w:rsidRPr="00E72875">
        <w:rPr>
          <w:rFonts w:cs="Times New Roman"/>
          <w:sz w:val="24"/>
          <w:lang w:val="fr-FR" w:eastAsia="fr-FR"/>
        </w:rPr>
        <w:tab/>
        <w:t xml:space="preserve"> Détermination de la résistance et de la réactance des enroulements ramenés </w:t>
      </w:r>
      <w:proofErr w:type="gramStart"/>
      <w:r w:rsidRPr="00E72875">
        <w:rPr>
          <w:rFonts w:cs="Times New Roman"/>
          <w:sz w:val="24"/>
          <w:lang w:val="fr-FR" w:eastAsia="fr-FR"/>
        </w:rPr>
        <w:t>au  primaire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ou au secondaire.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8.3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8.3.1</w:t>
      </w:r>
      <w:r w:rsidRPr="00E72875">
        <w:rPr>
          <w:rFonts w:cs="Times New Roman"/>
          <w:sz w:val="24"/>
          <w:lang w:val="fr-FR" w:eastAsia="fr-FR"/>
        </w:rPr>
        <w:tab/>
        <w:t xml:space="preserve"> Caractéristiques en charge de la tension secondaire en fonction du courant secondaire pour un récepteur de nature :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8.3.1.1  résistive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8.3.1.2  inductive</w:t>
      </w:r>
      <w:proofErr w:type="gramEnd"/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27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8.3.1.3  capacitive</w:t>
      </w:r>
      <w:proofErr w:type="gramEnd"/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firstLine="72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8.3.2  Construction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diagramme de Kapp.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8.4  Mesure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du rendement par la méthode des pertes séparées ou par la méthode directe.</w:t>
      </w:r>
    </w:p>
    <w:p w:rsidR="008F1759" w:rsidRDefault="008F1759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8.5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caractéristiques.</w:t>
      </w:r>
    </w:p>
    <w:p w:rsidR="003157FE" w:rsidRPr="00E72875" w:rsidRDefault="003157FE" w:rsidP="008F175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cs="Times New Roman"/>
          <w:sz w:val="24"/>
          <w:lang w:val="fr-FR" w:eastAsia="fr-FR"/>
        </w:rPr>
      </w:pPr>
      <w:bookmarkStart w:id="0" w:name="_GoBack"/>
      <w:bookmarkEnd w:id="0"/>
    </w:p>
    <w:p w:rsidR="008F1759" w:rsidRPr="003157FE" w:rsidRDefault="008F1759" w:rsidP="003157FE">
      <w:pPr>
        <w:spacing w:after="200" w:line="276" w:lineRule="auto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Exercice 12 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/>
        </w:rPr>
        <w:t>Essais sur un moteur asynchrone triphasé à cage d’écureuil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12.1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à vide pour déterminer les pertes constantes.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12.2  Déterminer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le couplage étoile ou triangle.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12.3  Mesurer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la résistance entre lignes de phases.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 :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  Caractéristiques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12.4.1.1  Rendement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</w:t>
      </w:r>
      <w:proofErr w:type="spellStart"/>
      <w:r w:rsidRPr="00E72875">
        <w:rPr>
          <w:rFonts w:cs="Times New Roman"/>
          <w:sz w:val="24"/>
          <w:lang w:val="fr-FR" w:eastAsia="fr-FR"/>
        </w:rPr>
        <w:t>statorique</w:t>
      </w:r>
      <w:proofErr w:type="spellEnd"/>
      <w:r w:rsidRPr="00E72875">
        <w:rPr>
          <w:rFonts w:cs="Times New Roman"/>
          <w:sz w:val="24"/>
          <w:lang w:val="fr-FR" w:eastAsia="fr-FR"/>
        </w:rPr>
        <w:t>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12.4.1.2  Glissement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</w:t>
      </w:r>
      <w:proofErr w:type="spellStart"/>
      <w:r w:rsidRPr="00E72875">
        <w:rPr>
          <w:rFonts w:cs="Times New Roman"/>
          <w:sz w:val="24"/>
          <w:lang w:val="fr-FR" w:eastAsia="fr-FR"/>
        </w:rPr>
        <w:t>statorique</w:t>
      </w:r>
      <w:proofErr w:type="spellEnd"/>
      <w:r w:rsidRPr="00E72875">
        <w:rPr>
          <w:rFonts w:cs="Times New Roman"/>
          <w:sz w:val="24"/>
          <w:lang w:val="fr-FR" w:eastAsia="fr-FR"/>
        </w:rPr>
        <w:t>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12.4.1.3  Facteur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 puissance en fonction du courant </w:t>
      </w:r>
      <w:proofErr w:type="spellStart"/>
      <w:r w:rsidRPr="00E72875">
        <w:rPr>
          <w:rFonts w:cs="Times New Roman"/>
          <w:sz w:val="24"/>
          <w:lang w:val="fr-FR" w:eastAsia="fr-FR"/>
        </w:rPr>
        <w:t>statorique</w:t>
      </w:r>
      <w:proofErr w:type="spellEnd"/>
      <w:r w:rsidRPr="00E72875">
        <w:rPr>
          <w:rFonts w:cs="Times New Roman"/>
          <w:sz w:val="24"/>
          <w:lang w:val="fr-FR" w:eastAsia="fr-FR"/>
        </w:rPr>
        <w:t>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12.4.1.4  Couple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de la vitesse. 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12.4.1.5  Vitesse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fonction du courant </w:t>
      </w:r>
      <w:proofErr w:type="spellStart"/>
      <w:r w:rsidRPr="00E72875">
        <w:rPr>
          <w:rFonts w:cs="Times New Roman"/>
          <w:sz w:val="24"/>
          <w:lang w:val="fr-FR" w:eastAsia="fr-FR"/>
        </w:rPr>
        <w:t>statorique</w:t>
      </w:r>
      <w:proofErr w:type="spellEnd"/>
      <w:r w:rsidRPr="00E72875">
        <w:rPr>
          <w:rFonts w:cs="Times New Roman"/>
          <w:sz w:val="24"/>
          <w:lang w:val="fr-FR" w:eastAsia="fr-FR"/>
        </w:rPr>
        <w:t>.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12.4.2  Construire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le diagramme du cercle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12.5  Traçage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des caractéristiques</w:t>
      </w:r>
    </w:p>
    <w:p w:rsidR="008F1759" w:rsidRPr="00E72875" w:rsidRDefault="008F1759" w:rsidP="008F1759">
      <w:pPr>
        <w:widowControl w:val="0"/>
        <w:autoSpaceDE w:val="0"/>
        <w:autoSpaceDN w:val="0"/>
        <w:adjustRightInd w:val="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13.4  Essai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en charge:</w:t>
      </w:r>
    </w:p>
    <w:p w:rsidR="008F1759" w:rsidRPr="00E72875" w:rsidRDefault="008F1759" w:rsidP="008F1759">
      <w:pPr>
        <w:spacing w:after="200" w:line="276" w:lineRule="auto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szCs w:val="28"/>
          <w:u w:val="single"/>
          <w:lang w:val="fr-FR"/>
        </w:rPr>
        <w:br w:type="page"/>
      </w:r>
    </w:p>
    <w:p w:rsidR="00F96204" w:rsidRDefault="00F96204" w:rsidP="008F1759">
      <w:pPr>
        <w:rPr>
          <w:rFonts w:cs="Times New Roman"/>
          <w:color w:val="000000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Pr="00F96204" w:rsidRDefault="00F96204" w:rsidP="00F96204">
      <w:pPr>
        <w:rPr>
          <w:rFonts w:cs="Times New Roman"/>
          <w:sz w:val="24"/>
          <w:lang w:val="fr-FR"/>
        </w:rPr>
      </w:pPr>
    </w:p>
    <w:p w:rsidR="00F96204" w:rsidRDefault="00F96204" w:rsidP="00F96204">
      <w:pPr>
        <w:rPr>
          <w:rFonts w:cs="Times New Roman"/>
          <w:sz w:val="24"/>
          <w:lang w:val="fr-FR"/>
        </w:rPr>
      </w:pPr>
    </w:p>
    <w:sectPr w:rsidR="00F96204" w:rsidSect="00F96204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55B" w:rsidRDefault="0083555B">
      <w:r>
        <w:separator/>
      </w:r>
    </w:p>
  </w:endnote>
  <w:endnote w:type="continuationSeparator" w:id="0">
    <w:p w:rsidR="0083555B" w:rsidRDefault="0083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55B" w:rsidRDefault="0083555B">
      <w:r>
        <w:separator/>
      </w:r>
    </w:p>
  </w:footnote>
  <w:footnote w:type="continuationSeparator" w:id="0">
    <w:p w:rsidR="0083555B" w:rsidRDefault="00835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83555B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46C76"/>
    <w:rsid w:val="00056836"/>
    <w:rsid w:val="00096DA2"/>
    <w:rsid w:val="000C4461"/>
    <w:rsid w:val="001606A9"/>
    <w:rsid w:val="00243F23"/>
    <w:rsid w:val="00246020"/>
    <w:rsid w:val="002E4C30"/>
    <w:rsid w:val="003157FE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3555B"/>
    <w:rsid w:val="008F1759"/>
    <w:rsid w:val="00992578"/>
    <w:rsid w:val="00A94FFE"/>
    <w:rsid w:val="00BD78EA"/>
    <w:rsid w:val="00CE3C2D"/>
    <w:rsid w:val="00D35AF8"/>
    <w:rsid w:val="00D97AEF"/>
    <w:rsid w:val="00E12EC3"/>
    <w:rsid w:val="00E472C5"/>
    <w:rsid w:val="00E71B93"/>
    <w:rsid w:val="00E855D0"/>
    <w:rsid w:val="00EB37FF"/>
    <w:rsid w:val="00F00766"/>
    <w:rsid w:val="00F751AE"/>
    <w:rsid w:val="00F96204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F3B40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Chadi Yaghi</cp:lastModifiedBy>
  <cp:revision>2</cp:revision>
  <dcterms:created xsi:type="dcterms:W3CDTF">2020-11-05T10:54:00Z</dcterms:created>
  <dcterms:modified xsi:type="dcterms:W3CDTF">2020-11-05T10:54:00Z</dcterms:modified>
</cp:coreProperties>
</file>